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1B50" w14:textId="77777777" w:rsidR="008E6793" w:rsidRPr="00D20B34" w:rsidRDefault="008E6793" w:rsidP="006A68AB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 xml:space="preserve">Health and Wellbeing Queensland </w:t>
      </w:r>
      <w:r w:rsidR="00B95FAC" w:rsidRPr="00D20B34">
        <w:rPr>
          <w:rFonts w:ascii="Arial" w:hAnsi="Arial" w:cs="Arial"/>
          <w:bCs/>
          <w:sz w:val="22"/>
          <w:szCs w:val="22"/>
        </w:rPr>
        <w:t xml:space="preserve">was </w:t>
      </w:r>
      <w:r w:rsidRPr="00D20B34">
        <w:rPr>
          <w:rFonts w:ascii="Arial" w:hAnsi="Arial" w:cs="Arial"/>
          <w:bCs/>
          <w:sz w:val="22"/>
          <w:szCs w:val="22"/>
        </w:rPr>
        <w:t xml:space="preserve">established </w:t>
      </w:r>
      <w:r w:rsidR="00B95FAC" w:rsidRPr="00D20B34">
        <w:rPr>
          <w:rFonts w:ascii="Arial" w:hAnsi="Arial" w:cs="Arial"/>
          <w:bCs/>
          <w:sz w:val="22"/>
          <w:szCs w:val="22"/>
        </w:rPr>
        <w:t xml:space="preserve">on 1 July 2019 </w:t>
      </w:r>
      <w:r w:rsidRPr="00D20B34">
        <w:rPr>
          <w:rFonts w:ascii="Arial" w:hAnsi="Arial" w:cs="Arial"/>
          <w:bCs/>
          <w:sz w:val="22"/>
          <w:szCs w:val="22"/>
        </w:rPr>
        <w:t xml:space="preserve">by the </w:t>
      </w:r>
      <w:r w:rsidRPr="00D20B34">
        <w:rPr>
          <w:rFonts w:ascii="Arial" w:hAnsi="Arial" w:cs="Arial"/>
          <w:bCs/>
          <w:i/>
          <w:sz w:val="22"/>
          <w:szCs w:val="22"/>
        </w:rPr>
        <w:t>Health and Wellbeing Queensland Act 2019</w:t>
      </w:r>
      <w:r w:rsidRPr="00D20B34">
        <w:rPr>
          <w:rFonts w:ascii="Arial" w:hAnsi="Arial" w:cs="Arial"/>
          <w:bCs/>
          <w:sz w:val="22"/>
          <w:szCs w:val="22"/>
        </w:rPr>
        <w:t xml:space="preserve"> </w:t>
      </w:r>
      <w:r w:rsidR="00745C03" w:rsidRPr="00D20B34">
        <w:rPr>
          <w:rFonts w:ascii="Arial" w:hAnsi="Arial" w:cs="Arial"/>
          <w:bCs/>
          <w:sz w:val="22"/>
          <w:szCs w:val="22"/>
        </w:rPr>
        <w:t xml:space="preserve">(the Act) </w:t>
      </w:r>
      <w:r w:rsidRPr="00D20B34">
        <w:rPr>
          <w:rFonts w:ascii="Arial" w:hAnsi="Arial" w:cs="Arial"/>
          <w:bCs/>
          <w:sz w:val="22"/>
          <w:szCs w:val="22"/>
        </w:rPr>
        <w:t xml:space="preserve">to address long-term and chronic health issues across Queensland and improve the health and wellbeing of the Queensland population.  </w:t>
      </w:r>
    </w:p>
    <w:p w14:paraId="559FE889" w14:textId="77777777" w:rsidR="005C632A" w:rsidRPr="00D20B34" w:rsidRDefault="00B95FAC" w:rsidP="006A68AB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 xml:space="preserve">Under the Act, </w:t>
      </w:r>
      <w:r w:rsidR="008E6793" w:rsidRPr="00D20B34">
        <w:rPr>
          <w:rFonts w:ascii="Arial" w:hAnsi="Arial" w:cs="Arial"/>
          <w:bCs/>
          <w:sz w:val="22"/>
          <w:szCs w:val="22"/>
        </w:rPr>
        <w:t xml:space="preserve">Health and Wellbeing Queensland is governed by a board of at least two, but not more than </w:t>
      </w:r>
      <w:r w:rsidR="00D20B34" w:rsidRPr="00D20B34">
        <w:rPr>
          <w:rFonts w:ascii="Arial" w:hAnsi="Arial" w:cs="Arial"/>
          <w:bCs/>
          <w:sz w:val="22"/>
          <w:szCs w:val="22"/>
        </w:rPr>
        <w:t>10</w:t>
      </w:r>
      <w:r w:rsidR="008E6793" w:rsidRPr="00D20B34">
        <w:rPr>
          <w:rFonts w:ascii="Arial" w:hAnsi="Arial" w:cs="Arial"/>
          <w:bCs/>
          <w:sz w:val="22"/>
          <w:szCs w:val="22"/>
        </w:rPr>
        <w:t xml:space="preserve"> </w:t>
      </w:r>
      <w:r w:rsidR="00817332" w:rsidRPr="00D20B34">
        <w:rPr>
          <w:rFonts w:ascii="Arial" w:hAnsi="Arial" w:cs="Arial"/>
          <w:bCs/>
          <w:sz w:val="22"/>
          <w:szCs w:val="22"/>
        </w:rPr>
        <w:t>members appointed by the Governor in Council</w:t>
      </w:r>
      <w:r w:rsidR="007A001E" w:rsidRPr="00D20B34">
        <w:rPr>
          <w:rFonts w:ascii="Arial" w:hAnsi="Arial" w:cs="Arial"/>
          <w:bCs/>
          <w:sz w:val="22"/>
          <w:szCs w:val="22"/>
        </w:rPr>
        <w:t xml:space="preserve">. Of these 10 members, </w:t>
      </w:r>
      <w:r w:rsidRPr="00D20B34">
        <w:rPr>
          <w:rFonts w:ascii="Arial" w:hAnsi="Arial" w:cs="Arial"/>
          <w:bCs/>
          <w:sz w:val="22"/>
          <w:szCs w:val="22"/>
        </w:rPr>
        <w:t>at least one</w:t>
      </w:r>
      <w:r w:rsidR="007A001E" w:rsidRPr="00D20B34">
        <w:rPr>
          <w:rFonts w:ascii="Arial" w:hAnsi="Arial" w:cs="Arial"/>
          <w:bCs/>
          <w:sz w:val="22"/>
          <w:szCs w:val="22"/>
        </w:rPr>
        <w:t>, but not more than four</w:t>
      </w:r>
      <w:r w:rsidR="00817332" w:rsidRPr="00D20B34">
        <w:rPr>
          <w:rFonts w:ascii="Arial" w:hAnsi="Arial" w:cs="Arial"/>
          <w:bCs/>
          <w:sz w:val="22"/>
          <w:szCs w:val="22"/>
        </w:rPr>
        <w:t xml:space="preserve"> members</w:t>
      </w:r>
      <w:r w:rsidR="007A001E" w:rsidRPr="00D20B34">
        <w:rPr>
          <w:rFonts w:ascii="Arial" w:hAnsi="Arial" w:cs="Arial"/>
          <w:bCs/>
          <w:sz w:val="22"/>
          <w:szCs w:val="22"/>
        </w:rPr>
        <w:t xml:space="preserve"> must be departmental chief executives</w:t>
      </w:r>
      <w:r w:rsidR="00817332" w:rsidRPr="00D20B34">
        <w:rPr>
          <w:rFonts w:ascii="Arial" w:hAnsi="Arial" w:cs="Arial"/>
          <w:bCs/>
          <w:sz w:val="22"/>
          <w:szCs w:val="22"/>
        </w:rPr>
        <w:t>;</w:t>
      </w:r>
      <w:r w:rsidRPr="00D20B34">
        <w:rPr>
          <w:rFonts w:ascii="Arial" w:hAnsi="Arial" w:cs="Arial"/>
          <w:bCs/>
          <w:sz w:val="22"/>
          <w:szCs w:val="22"/>
        </w:rPr>
        <w:t xml:space="preserve"> and </w:t>
      </w:r>
      <w:r w:rsidR="007A001E" w:rsidRPr="00D20B34">
        <w:rPr>
          <w:rFonts w:ascii="Arial" w:hAnsi="Arial" w:cs="Arial"/>
          <w:bCs/>
          <w:sz w:val="22"/>
          <w:szCs w:val="22"/>
        </w:rPr>
        <w:t xml:space="preserve">at least one, but </w:t>
      </w:r>
      <w:r w:rsidRPr="00D20B34">
        <w:rPr>
          <w:rFonts w:ascii="Arial" w:hAnsi="Arial" w:cs="Arial"/>
          <w:bCs/>
          <w:sz w:val="22"/>
          <w:szCs w:val="22"/>
        </w:rPr>
        <w:t>no</w:t>
      </w:r>
      <w:r w:rsidR="007A001E" w:rsidRPr="00D20B34">
        <w:rPr>
          <w:rFonts w:ascii="Arial" w:hAnsi="Arial" w:cs="Arial"/>
          <w:bCs/>
          <w:sz w:val="22"/>
          <w:szCs w:val="22"/>
        </w:rPr>
        <w:t>t</w:t>
      </w:r>
      <w:r w:rsidRPr="00D20B34">
        <w:rPr>
          <w:rFonts w:ascii="Arial" w:hAnsi="Arial" w:cs="Arial"/>
          <w:bCs/>
          <w:sz w:val="22"/>
          <w:szCs w:val="22"/>
        </w:rPr>
        <w:t xml:space="preserve"> more than six</w:t>
      </w:r>
      <w:r w:rsidR="00190434" w:rsidRPr="00D20B34">
        <w:rPr>
          <w:rFonts w:ascii="Arial" w:hAnsi="Arial" w:cs="Arial"/>
          <w:bCs/>
          <w:sz w:val="22"/>
          <w:szCs w:val="22"/>
        </w:rPr>
        <w:t xml:space="preserve"> </w:t>
      </w:r>
      <w:r w:rsidR="00817332" w:rsidRPr="00D20B34">
        <w:rPr>
          <w:rFonts w:ascii="Arial" w:hAnsi="Arial" w:cs="Arial"/>
          <w:bCs/>
          <w:sz w:val="22"/>
          <w:szCs w:val="22"/>
        </w:rPr>
        <w:t xml:space="preserve">members must be other </w:t>
      </w:r>
      <w:r w:rsidRPr="00D20B34">
        <w:rPr>
          <w:rFonts w:ascii="Arial" w:hAnsi="Arial" w:cs="Arial"/>
          <w:bCs/>
          <w:sz w:val="22"/>
          <w:szCs w:val="22"/>
        </w:rPr>
        <w:t>persons</w:t>
      </w:r>
      <w:r w:rsidR="005C632A" w:rsidRPr="00D20B34">
        <w:rPr>
          <w:rFonts w:ascii="Arial" w:hAnsi="Arial" w:cs="Arial"/>
          <w:bCs/>
          <w:sz w:val="22"/>
          <w:szCs w:val="22"/>
        </w:rPr>
        <w:t xml:space="preserve">. </w:t>
      </w:r>
      <w:r w:rsidR="00A05E04" w:rsidRPr="00D20B34">
        <w:rPr>
          <w:rFonts w:ascii="Arial" w:hAnsi="Arial" w:cs="Arial"/>
          <w:bCs/>
          <w:sz w:val="22"/>
          <w:szCs w:val="22"/>
        </w:rPr>
        <w:t xml:space="preserve">At least </w:t>
      </w:r>
      <w:r w:rsidR="00E22E83" w:rsidRPr="00D20B34">
        <w:rPr>
          <w:rFonts w:ascii="Arial" w:hAnsi="Arial" w:cs="Arial"/>
          <w:bCs/>
          <w:sz w:val="22"/>
          <w:szCs w:val="22"/>
        </w:rPr>
        <w:t xml:space="preserve">one </w:t>
      </w:r>
      <w:r w:rsidR="00A05E04" w:rsidRPr="00D20B34">
        <w:rPr>
          <w:rFonts w:ascii="Arial" w:hAnsi="Arial" w:cs="Arial"/>
          <w:bCs/>
          <w:sz w:val="22"/>
          <w:szCs w:val="22"/>
        </w:rPr>
        <w:t xml:space="preserve">person appointed as </w:t>
      </w:r>
      <w:r w:rsidR="004B04CB" w:rsidRPr="00D20B34">
        <w:rPr>
          <w:rFonts w:ascii="Arial" w:hAnsi="Arial" w:cs="Arial"/>
          <w:bCs/>
          <w:sz w:val="22"/>
          <w:szCs w:val="22"/>
        </w:rPr>
        <w:t xml:space="preserve">a board </w:t>
      </w:r>
      <w:r w:rsidR="00A05E04" w:rsidRPr="00D20B34">
        <w:rPr>
          <w:rFonts w:ascii="Arial" w:hAnsi="Arial" w:cs="Arial"/>
          <w:bCs/>
          <w:sz w:val="22"/>
          <w:szCs w:val="22"/>
        </w:rPr>
        <w:t>member must be an Aboriginal person or a Torres Strait Islander.</w:t>
      </w:r>
    </w:p>
    <w:p w14:paraId="4EA75301" w14:textId="77777777" w:rsidR="004B04CB" w:rsidRPr="00D20B34" w:rsidRDefault="004B04CB" w:rsidP="006A68AB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>The Act provides that members are appointed for a term no</w:t>
      </w:r>
      <w:r w:rsidR="00E22E83" w:rsidRPr="00D20B34">
        <w:rPr>
          <w:rFonts w:ascii="Arial" w:hAnsi="Arial" w:cs="Arial"/>
          <w:bCs/>
          <w:sz w:val="22"/>
          <w:szCs w:val="22"/>
        </w:rPr>
        <w:t>t</w:t>
      </w:r>
      <w:r w:rsidRPr="00D20B34">
        <w:rPr>
          <w:rFonts w:ascii="Arial" w:hAnsi="Arial" w:cs="Arial"/>
          <w:bCs/>
          <w:sz w:val="22"/>
          <w:szCs w:val="22"/>
        </w:rPr>
        <w:t xml:space="preserve"> longer than four years.</w:t>
      </w:r>
    </w:p>
    <w:p w14:paraId="12555480" w14:textId="77777777" w:rsidR="008E6793" w:rsidRPr="00D20B34" w:rsidRDefault="005C632A" w:rsidP="006A68AB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>Pursuant to section 18(3) of the Act, other persons appointed as members must have qualifications or experience in at least one of the following areas: law, business or financial management, public health, academia, community service organisations, the not-for-profit sector and/or another area the Minister considers relevant or necessary to support the board in performing its functions.</w:t>
      </w:r>
    </w:p>
    <w:p w14:paraId="3FA34B57" w14:textId="77777777" w:rsidR="008E6793" w:rsidRPr="00D20B34" w:rsidRDefault="008E6793" w:rsidP="006A68AB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>The board’s functions are:</w:t>
      </w:r>
    </w:p>
    <w:p w14:paraId="768E1B40" w14:textId="77777777" w:rsidR="008E6793" w:rsidRPr="00D20B34" w:rsidRDefault="008E6793" w:rsidP="006A68AB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z w:val="22"/>
          <w:szCs w:val="22"/>
          <w:lang w:val="en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to ensure the proper, efficient and effective performance of Health and Wellbeing Queensland’s functions;</w:t>
      </w:r>
    </w:p>
    <w:p w14:paraId="44B84D80" w14:textId="77777777" w:rsidR="008E6793" w:rsidRPr="00D20B34" w:rsidRDefault="008E6793" w:rsidP="006A68AB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z w:val="22"/>
          <w:szCs w:val="22"/>
          <w:lang w:val="en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to decide the objectives, strategies and policies to be followed by Health and Wellbeing Queensland;</w:t>
      </w:r>
    </w:p>
    <w:p w14:paraId="6D820D06" w14:textId="77777777" w:rsidR="008E6793" w:rsidRPr="00D20B34" w:rsidRDefault="008E6793" w:rsidP="006A68AB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to ensure Health and Wellbeing Queensland complies with its obligations under th</w:t>
      </w:r>
      <w:r w:rsidR="00817332" w:rsidRPr="00D20B34">
        <w:rPr>
          <w:rFonts w:ascii="Arial" w:hAnsi="Arial" w:cs="Arial"/>
          <w:bCs/>
          <w:sz w:val="22"/>
          <w:szCs w:val="22"/>
          <w:lang w:val="en"/>
        </w:rPr>
        <w:t>e</w:t>
      </w:r>
      <w:r w:rsidRPr="00D20B34">
        <w:rPr>
          <w:rFonts w:ascii="Arial" w:hAnsi="Arial" w:cs="Arial"/>
          <w:bCs/>
          <w:sz w:val="22"/>
          <w:szCs w:val="22"/>
          <w:lang w:val="en"/>
        </w:rPr>
        <w:t xml:space="preserve"> Act or another law;</w:t>
      </w:r>
      <w:r w:rsidR="00960708" w:rsidRPr="00D20B34">
        <w:rPr>
          <w:rFonts w:ascii="Arial" w:hAnsi="Arial" w:cs="Arial"/>
          <w:bCs/>
          <w:sz w:val="22"/>
          <w:szCs w:val="22"/>
          <w:lang w:val="en"/>
        </w:rPr>
        <w:t xml:space="preserve"> and</w:t>
      </w:r>
    </w:p>
    <w:p w14:paraId="313AA41B" w14:textId="77777777" w:rsidR="008E6793" w:rsidRPr="00D20B34" w:rsidRDefault="008E6793" w:rsidP="006A68AB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 xml:space="preserve">any other function given to the board under </w:t>
      </w:r>
      <w:r w:rsidR="00817332" w:rsidRPr="00D20B34">
        <w:rPr>
          <w:rFonts w:ascii="Arial" w:hAnsi="Arial" w:cs="Arial"/>
          <w:bCs/>
          <w:sz w:val="22"/>
          <w:szCs w:val="22"/>
          <w:lang w:val="en"/>
        </w:rPr>
        <w:t>the</w:t>
      </w:r>
      <w:r w:rsidRPr="00D20B34">
        <w:rPr>
          <w:rFonts w:ascii="Arial" w:hAnsi="Arial" w:cs="Arial"/>
          <w:bCs/>
          <w:sz w:val="22"/>
          <w:szCs w:val="22"/>
          <w:lang w:val="en"/>
        </w:rPr>
        <w:t xml:space="preserve"> Act or another Act.</w:t>
      </w:r>
    </w:p>
    <w:p w14:paraId="5CBE7C5B" w14:textId="09CB703A" w:rsidR="00C23D2B" w:rsidRDefault="007844B7" w:rsidP="006A68A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  <w:u w:val="single"/>
        </w:rPr>
        <w:t>Cabinet endorsed</w:t>
      </w:r>
      <w:r w:rsidRPr="00D20B34">
        <w:rPr>
          <w:rFonts w:ascii="Arial" w:hAnsi="Arial" w:cs="Arial"/>
          <w:bCs/>
          <w:sz w:val="22"/>
          <w:szCs w:val="22"/>
        </w:rPr>
        <w:t xml:space="preserve"> </w:t>
      </w:r>
      <w:r w:rsidR="001248DC" w:rsidRPr="00D20B34">
        <w:rPr>
          <w:rFonts w:ascii="Arial" w:hAnsi="Arial" w:cs="Arial"/>
          <w:bCs/>
          <w:sz w:val="22"/>
          <w:szCs w:val="22"/>
        </w:rPr>
        <w:t xml:space="preserve">that </w:t>
      </w:r>
      <w:r w:rsidR="004B04CB" w:rsidRPr="00D20B34">
        <w:rPr>
          <w:rFonts w:ascii="Arial" w:hAnsi="Arial" w:cs="Arial"/>
          <w:bCs/>
          <w:sz w:val="22"/>
          <w:szCs w:val="22"/>
        </w:rPr>
        <w:t>Mr Shea Spierings</w:t>
      </w:r>
      <w:r w:rsidRPr="00D20B34">
        <w:rPr>
          <w:rFonts w:ascii="Arial" w:hAnsi="Arial" w:cs="Arial"/>
          <w:bCs/>
          <w:sz w:val="22"/>
          <w:szCs w:val="22"/>
        </w:rPr>
        <w:t xml:space="preserve"> be recommended to the Governor in Council for appointment </w:t>
      </w:r>
      <w:r w:rsidR="004B04CB" w:rsidRPr="00D20B34">
        <w:rPr>
          <w:rFonts w:ascii="Arial" w:hAnsi="Arial" w:cs="Arial"/>
          <w:bCs/>
          <w:sz w:val="22"/>
          <w:szCs w:val="22"/>
        </w:rPr>
        <w:t xml:space="preserve">as a member of the </w:t>
      </w:r>
      <w:r w:rsidRPr="00D20B34">
        <w:rPr>
          <w:rFonts w:ascii="Arial" w:hAnsi="Arial" w:cs="Arial"/>
          <w:bCs/>
          <w:sz w:val="22"/>
          <w:szCs w:val="22"/>
        </w:rPr>
        <w:t xml:space="preserve">board of Health and Wellbeing Queensland </w:t>
      </w:r>
      <w:r w:rsidR="004B04CB" w:rsidRPr="00D20B34">
        <w:rPr>
          <w:rFonts w:ascii="Arial" w:hAnsi="Arial" w:cs="Arial"/>
          <w:bCs/>
          <w:sz w:val="22"/>
          <w:szCs w:val="22"/>
        </w:rPr>
        <w:t xml:space="preserve">from the date of </w:t>
      </w:r>
      <w:r w:rsidR="009A4947" w:rsidRPr="00D20B34">
        <w:rPr>
          <w:rFonts w:ascii="Arial" w:hAnsi="Arial" w:cs="Arial"/>
          <w:bCs/>
          <w:sz w:val="22"/>
          <w:szCs w:val="22"/>
        </w:rPr>
        <w:t xml:space="preserve">Governor in Council </w:t>
      </w:r>
      <w:r w:rsidR="0098182B">
        <w:rPr>
          <w:rFonts w:ascii="Arial" w:hAnsi="Arial" w:cs="Arial"/>
          <w:bCs/>
          <w:sz w:val="22"/>
          <w:szCs w:val="22"/>
        </w:rPr>
        <w:t>approval</w:t>
      </w:r>
      <w:r w:rsidR="0098182B" w:rsidRPr="00D20B34">
        <w:rPr>
          <w:rFonts w:ascii="Arial" w:hAnsi="Arial" w:cs="Arial"/>
          <w:bCs/>
          <w:sz w:val="22"/>
          <w:szCs w:val="22"/>
        </w:rPr>
        <w:t xml:space="preserve"> </w:t>
      </w:r>
      <w:r w:rsidR="009A4947" w:rsidRPr="00D20B34">
        <w:rPr>
          <w:rFonts w:ascii="Arial" w:hAnsi="Arial" w:cs="Arial"/>
          <w:bCs/>
          <w:sz w:val="22"/>
          <w:szCs w:val="22"/>
        </w:rPr>
        <w:t>up to and including</w:t>
      </w:r>
      <w:r w:rsidR="004B04CB" w:rsidRPr="00D20B34">
        <w:rPr>
          <w:rFonts w:ascii="Arial" w:hAnsi="Arial" w:cs="Arial"/>
          <w:bCs/>
          <w:sz w:val="22"/>
          <w:szCs w:val="22"/>
        </w:rPr>
        <w:t xml:space="preserve"> 30 June 2023.</w:t>
      </w:r>
      <w:r w:rsidRPr="00D20B34">
        <w:rPr>
          <w:rFonts w:ascii="Arial" w:hAnsi="Arial" w:cs="Arial"/>
          <w:bCs/>
          <w:sz w:val="22"/>
          <w:szCs w:val="22"/>
        </w:rPr>
        <w:t xml:space="preserve"> </w:t>
      </w:r>
    </w:p>
    <w:p w14:paraId="12E4BC9E" w14:textId="673BE3B5" w:rsidR="00F41A0B" w:rsidRDefault="00F41A0B" w:rsidP="006A68A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41A0B">
        <w:rPr>
          <w:rFonts w:ascii="Arial" w:hAnsi="Arial" w:cs="Arial"/>
          <w:bCs/>
          <w:i/>
          <w:iCs/>
          <w:sz w:val="22"/>
          <w:szCs w:val="22"/>
          <w:u w:val="single"/>
        </w:rPr>
        <w:t>Attachment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09E4E144" w14:textId="79208D7A" w:rsidR="00F41A0B" w:rsidRPr="00F41A0B" w:rsidRDefault="00F41A0B" w:rsidP="006A68AB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F41A0B">
        <w:rPr>
          <w:rFonts w:ascii="Arial" w:hAnsi="Arial" w:cs="Arial"/>
          <w:bCs/>
          <w:sz w:val="22"/>
          <w:szCs w:val="22"/>
        </w:rPr>
        <w:t>Nil</w:t>
      </w:r>
      <w:r w:rsidRPr="00F41A0B">
        <w:rPr>
          <w:rFonts w:ascii="Arial" w:hAnsi="Arial" w:cs="Arial"/>
          <w:sz w:val="22"/>
          <w:szCs w:val="22"/>
        </w:rPr>
        <w:t>.</w:t>
      </w:r>
    </w:p>
    <w:sectPr w:rsidR="00F41A0B" w:rsidRPr="00F41A0B" w:rsidSect="00CC0D3F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6CF0" w14:textId="77777777" w:rsidR="001F7CF3" w:rsidRDefault="001F7CF3">
      <w:r>
        <w:separator/>
      </w:r>
    </w:p>
  </w:endnote>
  <w:endnote w:type="continuationSeparator" w:id="0">
    <w:p w14:paraId="0211EC48" w14:textId="77777777" w:rsidR="001F7CF3" w:rsidRDefault="001F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F028" w14:textId="77777777" w:rsidR="001F7CF3" w:rsidRDefault="001F7CF3">
      <w:r>
        <w:separator/>
      </w:r>
    </w:p>
  </w:footnote>
  <w:footnote w:type="continuationSeparator" w:id="0">
    <w:p w14:paraId="6514C37C" w14:textId="77777777" w:rsidR="001F7CF3" w:rsidRDefault="001F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952F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1BD2336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FFCA11C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D4BBB">
      <w:rPr>
        <w:rFonts w:ascii="Arial" w:hAnsi="Arial" w:cs="Arial"/>
        <w:b/>
        <w:sz w:val="22"/>
        <w:szCs w:val="22"/>
      </w:rPr>
      <w:t>January 2022</w:t>
    </w:r>
  </w:p>
  <w:p w14:paraId="49BDAED9" w14:textId="77777777" w:rsidR="006600BC" w:rsidRDefault="008E6793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A05E04">
      <w:rPr>
        <w:rFonts w:ascii="Arial" w:hAnsi="Arial" w:cs="Arial"/>
        <w:b/>
        <w:sz w:val="22"/>
        <w:szCs w:val="22"/>
        <w:u w:val="single"/>
      </w:rPr>
      <w:t xml:space="preserve">a </w:t>
    </w:r>
    <w:r w:rsidR="00F14F45">
      <w:rPr>
        <w:rFonts w:ascii="Arial" w:hAnsi="Arial" w:cs="Arial"/>
        <w:b/>
        <w:sz w:val="22"/>
        <w:szCs w:val="22"/>
        <w:u w:val="single"/>
      </w:rPr>
      <w:t>m</w:t>
    </w:r>
    <w:r>
      <w:rPr>
        <w:rFonts w:ascii="Arial" w:hAnsi="Arial" w:cs="Arial"/>
        <w:b/>
        <w:sz w:val="22"/>
        <w:szCs w:val="22"/>
        <w:u w:val="single"/>
      </w:rPr>
      <w:t xml:space="preserve">ember </w:t>
    </w:r>
    <w:r w:rsidR="007A001E">
      <w:rPr>
        <w:rFonts w:ascii="Arial" w:hAnsi="Arial" w:cs="Arial"/>
        <w:b/>
        <w:sz w:val="22"/>
        <w:szCs w:val="22"/>
        <w:u w:val="single"/>
      </w:rPr>
      <w:t xml:space="preserve">to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 w:rsidR="004B04CB">
      <w:rPr>
        <w:rFonts w:ascii="Arial" w:hAnsi="Arial" w:cs="Arial"/>
        <w:b/>
        <w:sz w:val="22"/>
        <w:szCs w:val="22"/>
        <w:u w:val="single"/>
      </w:rPr>
      <w:t>b</w:t>
    </w:r>
    <w:r>
      <w:rPr>
        <w:rFonts w:ascii="Arial" w:hAnsi="Arial" w:cs="Arial"/>
        <w:b/>
        <w:sz w:val="22"/>
        <w:szCs w:val="22"/>
        <w:u w:val="single"/>
      </w:rPr>
      <w:t>oard of Health and Wellbeing Queensland</w:t>
    </w:r>
  </w:p>
  <w:p w14:paraId="0CE9A875" w14:textId="77777777" w:rsidR="00880C71" w:rsidRDefault="006600BC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</w:t>
    </w:r>
    <w:r w:rsidR="00880C71">
      <w:rPr>
        <w:rFonts w:ascii="Arial" w:hAnsi="Arial" w:cs="Arial"/>
        <w:b/>
        <w:sz w:val="22"/>
        <w:szCs w:val="22"/>
        <w:u w:val="single"/>
      </w:rPr>
      <w:t>inister</w:t>
    </w:r>
    <w:r w:rsidR="002E0EF2">
      <w:rPr>
        <w:rFonts w:ascii="Arial" w:hAnsi="Arial" w:cs="Arial"/>
        <w:b/>
        <w:sz w:val="22"/>
        <w:szCs w:val="22"/>
        <w:u w:val="single"/>
      </w:rPr>
      <w:t xml:space="preserve"> for Health and Ambulance Services</w:t>
    </w:r>
  </w:p>
  <w:p w14:paraId="6CEE770E" w14:textId="77777777" w:rsidR="00880C71" w:rsidRPr="00DE47FE" w:rsidRDefault="00880C71" w:rsidP="006A68AB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0A2"/>
    <w:multiLevelType w:val="multilevel"/>
    <w:tmpl w:val="3D4C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917C9"/>
    <w:multiLevelType w:val="hybridMultilevel"/>
    <w:tmpl w:val="68C4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71DD"/>
    <w:multiLevelType w:val="hybridMultilevel"/>
    <w:tmpl w:val="E68A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3"/>
      </w:rPr>
    </w:lvl>
    <w:lvl w:ilvl="2" w:tplc="664863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2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28"/>
    <w:multiLevelType w:val="hybridMultilevel"/>
    <w:tmpl w:val="AB60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77D0E"/>
    <w:multiLevelType w:val="hybridMultilevel"/>
    <w:tmpl w:val="B84C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F7865"/>
    <w:multiLevelType w:val="hybridMultilevel"/>
    <w:tmpl w:val="24263F2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12D19C5"/>
    <w:multiLevelType w:val="hybridMultilevel"/>
    <w:tmpl w:val="BF3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4C019C"/>
    <w:multiLevelType w:val="hybridMultilevel"/>
    <w:tmpl w:val="5C8001BC"/>
    <w:lvl w:ilvl="0" w:tplc="B73AA0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0719433">
    <w:abstractNumId w:val="10"/>
  </w:num>
  <w:num w:numId="2" w16cid:durableId="197940610">
    <w:abstractNumId w:val="8"/>
  </w:num>
  <w:num w:numId="3" w16cid:durableId="349453301">
    <w:abstractNumId w:val="4"/>
  </w:num>
  <w:num w:numId="4" w16cid:durableId="1740325642">
    <w:abstractNumId w:val="2"/>
  </w:num>
  <w:num w:numId="5" w16cid:durableId="680855811">
    <w:abstractNumId w:val="1"/>
  </w:num>
  <w:num w:numId="6" w16cid:durableId="1907954643">
    <w:abstractNumId w:val="3"/>
  </w:num>
  <w:num w:numId="7" w16cid:durableId="803159143">
    <w:abstractNumId w:val="7"/>
  </w:num>
  <w:num w:numId="8" w16cid:durableId="1761556817">
    <w:abstractNumId w:val="5"/>
  </w:num>
  <w:num w:numId="9" w16cid:durableId="461769297">
    <w:abstractNumId w:val="9"/>
  </w:num>
  <w:num w:numId="10" w16cid:durableId="1739285506">
    <w:abstractNumId w:val="0"/>
  </w:num>
  <w:num w:numId="11" w16cid:durableId="441922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1006"/>
    <w:rsid w:val="000126CD"/>
    <w:rsid w:val="00020BCE"/>
    <w:rsid w:val="00022F0A"/>
    <w:rsid w:val="00047CE3"/>
    <w:rsid w:val="000757DC"/>
    <w:rsid w:val="0007606A"/>
    <w:rsid w:val="00083A30"/>
    <w:rsid w:val="00083DE1"/>
    <w:rsid w:val="0009109D"/>
    <w:rsid w:val="000B26F3"/>
    <w:rsid w:val="000C32F2"/>
    <w:rsid w:val="000C5571"/>
    <w:rsid w:val="000F026A"/>
    <w:rsid w:val="000F52E2"/>
    <w:rsid w:val="000F6FFC"/>
    <w:rsid w:val="001248DC"/>
    <w:rsid w:val="00126F66"/>
    <w:rsid w:val="00127EB4"/>
    <w:rsid w:val="0013096E"/>
    <w:rsid w:val="00135097"/>
    <w:rsid w:val="001444C3"/>
    <w:rsid w:val="00153223"/>
    <w:rsid w:val="001649D1"/>
    <w:rsid w:val="001719B1"/>
    <w:rsid w:val="00175FE4"/>
    <w:rsid w:val="00180A1C"/>
    <w:rsid w:val="00190434"/>
    <w:rsid w:val="001A2427"/>
    <w:rsid w:val="001C55D1"/>
    <w:rsid w:val="001C6A26"/>
    <w:rsid w:val="001D1F04"/>
    <w:rsid w:val="001D43E8"/>
    <w:rsid w:val="001F7CF3"/>
    <w:rsid w:val="00215202"/>
    <w:rsid w:val="002229A8"/>
    <w:rsid w:val="002710C9"/>
    <w:rsid w:val="002A0994"/>
    <w:rsid w:val="002D0F0E"/>
    <w:rsid w:val="002E0EF2"/>
    <w:rsid w:val="002E1EB7"/>
    <w:rsid w:val="003275A5"/>
    <w:rsid w:val="00332A14"/>
    <w:rsid w:val="00341DCF"/>
    <w:rsid w:val="003510F3"/>
    <w:rsid w:val="003638A6"/>
    <w:rsid w:val="003703F3"/>
    <w:rsid w:val="00382B40"/>
    <w:rsid w:val="00383670"/>
    <w:rsid w:val="003A6BA7"/>
    <w:rsid w:val="003B4350"/>
    <w:rsid w:val="004040D7"/>
    <w:rsid w:val="00420C73"/>
    <w:rsid w:val="0042145F"/>
    <w:rsid w:val="00430062"/>
    <w:rsid w:val="004401BD"/>
    <w:rsid w:val="0044406B"/>
    <w:rsid w:val="004604FA"/>
    <w:rsid w:val="004619C1"/>
    <w:rsid w:val="00463334"/>
    <w:rsid w:val="0046671D"/>
    <w:rsid w:val="0048405E"/>
    <w:rsid w:val="004860BE"/>
    <w:rsid w:val="00491808"/>
    <w:rsid w:val="00492A0B"/>
    <w:rsid w:val="0049440A"/>
    <w:rsid w:val="004971D6"/>
    <w:rsid w:val="004B04CB"/>
    <w:rsid w:val="004E301B"/>
    <w:rsid w:val="004F6074"/>
    <w:rsid w:val="00501413"/>
    <w:rsid w:val="0055022F"/>
    <w:rsid w:val="00575492"/>
    <w:rsid w:val="00585B28"/>
    <w:rsid w:val="00592390"/>
    <w:rsid w:val="005C632A"/>
    <w:rsid w:val="005E4B26"/>
    <w:rsid w:val="00653669"/>
    <w:rsid w:val="00653F5E"/>
    <w:rsid w:val="00654B44"/>
    <w:rsid w:val="006600BC"/>
    <w:rsid w:val="00661CEF"/>
    <w:rsid w:val="00665C7B"/>
    <w:rsid w:val="0069315D"/>
    <w:rsid w:val="006A358D"/>
    <w:rsid w:val="006A588A"/>
    <w:rsid w:val="006A68AB"/>
    <w:rsid w:val="006C7CBB"/>
    <w:rsid w:val="006D3202"/>
    <w:rsid w:val="006E1AB8"/>
    <w:rsid w:val="006E27A6"/>
    <w:rsid w:val="0072032E"/>
    <w:rsid w:val="00723C9C"/>
    <w:rsid w:val="00745C03"/>
    <w:rsid w:val="00753DB3"/>
    <w:rsid w:val="0075584A"/>
    <w:rsid w:val="00755CB4"/>
    <w:rsid w:val="007622BF"/>
    <w:rsid w:val="007844B7"/>
    <w:rsid w:val="007845FA"/>
    <w:rsid w:val="007A001E"/>
    <w:rsid w:val="007B1662"/>
    <w:rsid w:val="007E2A84"/>
    <w:rsid w:val="007E4EC7"/>
    <w:rsid w:val="007F0903"/>
    <w:rsid w:val="00807E00"/>
    <w:rsid w:val="0081694D"/>
    <w:rsid w:val="00817332"/>
    <w:rsid w:val="00840454"/>
    <w:rsid w:val="0087264E"/>
    <w:rsid w:val="00880C71"/>
    <w:rsid w:val="008A74D0"/>
    <w:rsid w:val="008C0C72"/>
    <w:rsid w:val="008C20B3"/>
    <w:rsid w:val="008D4BBB"/>
    <w:rsid w:val="008E0F03"/>
    <w:rsid w:val="008E6793"/>
    <w:rsid w:val="008F3ECE"/>
    <w:rsid w:val="0092555B"/>
    <w:rsid w:val="00936E2D"/>
    <w:rsid w:val="00960708"/>
    <w:rsid w:val="00967854"/>
    <w:rsid w:val="0098182B"/>
    <w:rsid w:val="009A4947"/>
    <w:rsid w:val="009D427B"/>
    <w:rsid w:val="009D6AF6"/>
    <w:rsid w:val="009E3934"/>
    <w:rsid w:val="00A05E04"/>
    <w:rsid w:val="00A34940"/>
    <w:rsid w:val="00A416E1"/>
    <w:rsid w:val="00A60CEE"/>
    <w:rsid w:val="00A633FE"/>
    <w:rsid w:val="00AF7E04"/>
    <w:rsid w:val="00B516EC"/>
    <w:rsid w:val="00B52ECE"/>
    <w:rsid w:val="00B90B3F"/>
    <w:rsid w:val="00B95FAC"/>
    <w:rsid w:val="00BB376C"/>
    <w:rsid w:val="00BB3ADB"/>
    <w:rsid w:val="00BF41AD"/>
    <w:rsid w:val="00C12450"/>
    <w:rsid w:val="00C129D5"/>
    <w:rsid w:val="00C23D2B"/>
    <w:rsid w:val="00C24C0D"/>
    <w:rsid w:val="00C33BF0"/>
    <w:rsid w:val="00C37D5D"/>
    <w:rsid w:val="00C501A0"/>
    <w:rsid w:val="00C8178F"/>
    <w:rsid w:val="00C845D8"/>
    <w:rsid w:val="00C84AFA"/>
    <w:rsid w:val="00CA7261"/>
    <w:rsid w:val="00CC0D3F"/>
    <w:rsid w:val="00CD65FD"/>
    <w:rsid w:val="00CD78F5"/>
    <w:rsid w:val="00CE2554"/>
    <w:rsid w:val="00CF41E9"/>
    <w:rsid w:val="00D03A18"/>
    <w:rsid w:val="00D063D5"/>
    <w:rsid w:val="00D173F8"/>
    <w:rsid w:val="00D20B34"/>
    <w:rsid w:val="00D33E23"/>
    <w:rsid w:val="00D37258"/>
    <w:rsid w:val="00D4154A"/>
    <w:rsid w:val="00D60DC1"/>
    <w:rsid w:val="00D65782"/>
    <w:rsid w:val="00D74E47"/>
    <w:rsid w:val="00D80C56"/>
    <w:rsid w:val="00DC76F0"/>
    <w:rsid w:val="00DD214B"/>
    <w:rsid w:val="00DE47FE"/>
    <w:rsid w:val="00DE63E8"/>
    <w:rsid w:val="00DF1A55"/>
    <w:rsid w:val="00DF7244"/>
    <w:rsid w:val="00E121C9"/>
    <w:rsid w:val="00E1567F"/>
    <w:rsid w:val="00E22E83"/>
    <w:rsid w:val="00E3089A"/>
    <w:rsid w:val="00E311A0"/>
    <w:rsid w:val="00E346A5"/>
    <w:rsid w:val="00E44F64"/>
    <w:rsid w:val="00E45D40"/>
    <w:rsid w:val="00E64A13"/>
    <w:rsid w:val="00F11DEF"/>
    <w:rsid w:val="00F14F45"/>
    <w:rsid w:val="00F35175"/>
    <w:rsid w:val="00F40983"/>
    <w:rsid w:val="00F41A0B"/>
    <w:rsid w:val="00F446A2"/>
    <w:rsid w:val="00F47A8B"/>
    <w:rsid w:val="00F65735"/>
    <w:rsid w:val="00F7227C"/>
    <w:rsid w:val="00F77244"/>
    <w:rsid w:val="00F953BA"/>
    <w:rsid w:val="00F96CDC"/>
    <w:rsid w:val="00FA59E9"/>
    <w:rsid w:val="00FB586E"/>
    <w:rsid w:val="00FC5EA3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2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8E6793"/>
    <w:pPr>
      <w:ind w:left="720"/>
    </w:pPr>
  </w:style>
  <w:style w:type="table" w:styleId="TableGrid">
    <w:name w:val="Table Grid"/>
    <w:basedOn w:val="TableNormal"/>
    <w:uiPriority w:val="59"/>
    <w:rsid w:val="0078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32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5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0F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10F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0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0F3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0B309-C4C2-4977-8127-E9AFB1C19938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B50549C7-42E9-49A9-9F7E-DDF04476E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8C20A-FD5D-4CB7-B11C-02743678E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5</TotalTime>
  <Pages>1</Pages>
  <Words>306</Words>
  <Characters>1557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Base>https://www.cabinet.qld.gov.au/documents/2022/Jan/ApptHlthWellbeing/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2022-03-07T05:39:00Z</cp:lastPrinted>
  <dcterms:created xsi:type="dcterms:W3CDTF">2022-05-04T01:00:00Z</dcterms:created>
  <dcterms:modified xsi:type="dcterms:W3CDTF">2022-09-16T00:17:00Z</dcterms:modified>
  <cp:category>Health,Significant_Appointments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82828d4-d65e-4c38-b4f3-1feba3142871_Enabled">
    <vt:lpwstr>true</vt:lpwstr>
  </property>
  <property fmtid="{D5CDD505-2E9C-101B-9397-08002B2CF9AE}" pid="4" name="MSIP_Label_282828d4-d65e-4c38-b4f3-1feba3142871_SetDate">
    <vt:lpwstr>2022-09-16T00:17:46Z</vt:lpwstr>
  </property>
  <property fmtid="{D5CDD505-2E9C-101B-9397-08002B2CF9AE}" pid="5" name="MSIP_Label_282828d4-d65e-4c38-b4f3-1feba3142871_Method">
    <vt:lpwstr>Standard</vt:lpwstr>
  </property>
  <property fmtid="{D5CDD505-2E9C-101B-9397-08002B2CF9AE}" pid="6" name="MSIP_Label_282828d4-d65e-4c38-b4f3-1feba3142871_Name">
    <vt:lpwstr>OFFICIAL</vt:lpwstr>
  </property>
  <property fmtid="{D5CDD505-2E9C-101B-9397-08002B2CF9AE}" pid="7" name="MSIP_Label_282828d4-d65e-4c38-b4f3-1feba3142871_SiteId">
    <vt:lpwstr>51778d2a-a6ab-4c76-97dc-782782d65046</vt:lpwstr>
  </property>
  <property fmtid="{D5CDD505-2E9C-101B-9397-08002B2CF9AE}" pid="8" name="MSIP_Label_282828d4-d65e-4c38-b4f3-1feba3142871_ActionId">
    <vt:lpwstr>d3697482-7d2c-4691-9451-790c12f1545a</vt:lpwstr>
  </property>
  <property fmtid="{D5CDD505-2E9C-101B-9397-08002B2CF9AE}" pid="9" name="MSIP_Label_282828d4-d65e-4c38-b4f3-1feba3142871_ContentBits">
    <vt:lpwstr>0</vt:lpwstr>
  </property>
</Properties>
</file>